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E1722" w:rsidR="005A23BD" w:rsidP="009650AD" w:rsidRDefault="00927AD5" w14:paraId="070EF013" w14:textId="78D645D6">
      <w:pPr>
        <w:pStyle w:val="Titre"/>
        <w:jc w:val="center"/>
        <w:rPr>
          <w:lang w:val="en-US"/>
        </w:rPr>
      </w:pPr>
      <w:r w:rsidRPr="530B4101" w:rsidR="65736E52">
        <w:rPr>
          <w:lang w:val="en-US"/>
        </w:rPr>
        <w:t>Customer checklist for p</w:t>
      </w:r>
      <w:r w:rsidRPr="530B4101" w:rsidR="00927AD5">
        <w:rPr>
          <w:lang w:val="en-US"/>
        </w:rPr>
        <w:t>lanning Experiments</w:t>
      </w:r>
      <w:r w:rsidRPr="530B4101" w:rsidR="008A68C0">
        <w:rPr>
          <w:lang w:val="en-US"/>
        </w:rPr>
        <w:t xml:space="preserve"> at FISH-VET</w:t>
      </w:r>
    </w:p>
    <w:p w:rsidR="005A23BD" w:rsidRDefault="005A23BD" w14:paraId="3B3B73F9" w14:textId="77777777">
      <w:pPr>
        <w:rPr>
          <w:rFonts w:cstheme="minorHAnsi"/>
          <w:lang w:val="en-US"/>
        </w:rPr>
      </w:pPr>
    </w:p>
    <w:p w:rsidR="008A68C0" w:rsidP="00AC2114" w:rsidRDefault="00AC2114" w14:paraId="175062FD" w14:textId="72CFD1BA">
      <w:r>
        <w:rPr>
          <w:rFonts w:cstheme="minorHAnsi"/>
          <w:lang w:val="en-US"/>
        </w:rPr>
        <w:t xml:space="preserve">Here is a document to help you to prepare planning your </w:t>
      </w:r>
      <w:r w:rsidR="008A68C0">
        <w:rPr>
          <w:rFonts w:cstheme="minorHAnsi"/>
          <w:lang w:val="en-US"/>
        </w:rPr>
        <w:t>experiment at FISH-VET</w:t>
      </w:r>
      <w:r>
        <w:rPr>
          <w:rFonts w:cstheme="minorHAnsi"/>
          <w:lang w:val="en-US"/>
        </w:rPr>
        <w:t xml:space="preserve">. It shows </w:t>
      </w:r>
      <w:r w:rsidR="008A68C0">
        <w:rPr>
          <w:rFonts w:cstheme="minorHAnsi"/>
          <w:lang w:val="en-US"/>
        </w:rPr>
        <w:t xml:space="preserve">all </w:t>
      </w:r>
      <w:r>
        <w:rPr>
          <w:rFonts w:cstheme="minorHAnsi"/>
          <w:lang w:val="en-US"/>
        </w:rPr>
        <w:t>the steps</w:t>
      </w:r>
      <w:r w:rsidR="008A68C0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users must follow. </w:t>
      </w:r>
      <w:r w:rsidRPr="495DA89C" w:rsidR="00B15411">
        <w:rPr>
          <w:lang w:val="en-US"/>
        </w:rPr>
        <w:t xml:space="preserve">If you have any question, please do not hesitate to contact </w:t>
      </w:r>
      <w:hyperlink w:history="1" r:id="rId8">
        <w:r w:rsidRPr="00686801" w:rsidR="00A809C0">
          <w:rPr>
            <w:rStyle w:val="Lienhypertexte"/>
          </w:rPr>
          <w:t>lab-fish-vet@nmbu.no</w:t>
        </w:r>
      </w:hyperlink>
      <w:r w:rsidR="00A809C0">
        <w:t>.</w:t>
      </w:r>
    </w:p>
    <w:p w:rsidR="00F60316" w:rsidP="495DA89C" w:rsidRDefault="00F60316" w14:paraId="4A2A6937" w14:textId="77777777">
      <w:pPr>
        <w:pStyle w:val="paragraph"/>
        <w:spacing w:before="0" w:beforeAutospacing="0" w:after="0" w:afterAutospacing="0"/>
      </w:pPr>
    </w:p>
    <w:p w:rsidRPr="00EB1483" w:rsidR="00F60316" w:rsidP="495DA89C" w:rsidRDefault="00F60316" w14:paraId="77ABF7F4" w14:textId="04A0E7B1">
      <w:pPr>
        <w:pStyle w:val="paragraph"/>
        <w:spacing w:before="0" w:beforeAutospacing="0" w:after="0" w:afterAutospacing="0"/>
        <w:rPr>
          <w:rFonts w:asciiTheme="majorHAnsi" w:hAnsiTheme="majorHAnsi" w:cstheme="majorHAnsi"/>
          <w:sz w:val="40"/>
          <w:szCs w:val="40"/>
        </w:rPr>
      </w:pPr>
      <w:r w:rsidRPr="00EB1483">
        <w:rPr>
          <w:rFonts w:asciiTheme="majorHAnsi" w:hAnsiTheme="majorHAnsi" w:cstheme="majorHAnsi"/>
          <w:sz w:val="40"/>
          <w:szCs w:val="40"/>
        </w:rPr>
        <w:t xml:space="preserve">Before to start </w:t>
      </w:r>
      <w:r w:rsidR="00EB1483">
        <w:rPr>
          <w:rFonts w:asciiTheme="majorHAnsi" w:hAnsiTheme="majorHAnsi" w:cstheme="majorHAnsi"/>
          <w:sz w:val="40"/>
          <w:szCs w:val="40"/>
        </w:rPr>
        <w:t>experiment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AE09AC" w:rsidTr="00AC2114" w14:paraId="5CE216CD" w14:textId="77777777">
        <w:tc>
          <w:tcPr>
            <w:tcW w:w="9351" w:type="dxa"/>
          </w:tcPr>
          <w:p w:rsidR="00AE09AC" w:rsidP="003F689A" w:rsidRDefault="00F07BDF" w14:paraId="215966D8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3F689A">
              <w:rPr>
                <w:b/>
                <w:bCs/>
              </w:rPr>
              <w:t>Take contact with the fish lab to discuss possibilities and costs</w:t>
            </w:r>
            <w:r w:rsidRPr="003F689A" w:rsidR="007A1A16">
              <w:rPr>
                <w:b/>
                <w:bCs/>
              </w:rPr>
              <w:t>, and get this task list</w:t>
            </w:r>
            <w:r w:rsidR="008E31A5">
              <w:rPr>
                <w:b/>
                <w:bCs/>
              </w:rPr>
              <w:t xml:space="preserve"> together with other documents to read</w:t>
            </w:r>
            <w:r w:rsidR="00722852">
              <w:rPr>
                <w:b/>
                <w:bCs/>
              </w:rPr>
              <w:t xml:space="preserve"> (Annex files from NMBU)</w:t>
            </w:r>
          </w:p>
          <w:p w:rsidRPr="00AD6799" w:rsidR="00AD6799" w:rsidP="004443A5" w:rsidRDefault="00AD6799" w14:paraId="46F5D611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AD67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>Note 1 : See ANNEX A for NMBUs routine for competence requirements to work with animals at NMBU.</w:t>
            </w:r>
            <w:r w:rsidRPr="00AD6799" w:rsidR="004443A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Pr="00322EF5" w:rsidR="00AD6799" w:rsidP="00AD6799" w:rsidRDefault="00AD6799" w14:paraId="4648AA53" w14:textId="7CFF862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AD67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 xml:space="preserve">Note 2 : See </w:t>
            </w:r>
            <w:r w:rsidRPr="00AD6799" w:rsidR="004443A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 xml:space="preserve">ANNEX B for </w:t>
            </w:r>
            <w:r w:rsidRPr="00AD6799" w:rsidR="00322EF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 xml:space="preserve">the general description of </w:t>
            </w:r>
            <w:r w:rsidRPr="00AD6799" w:rsidR="004443A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 xml:space="preserve">routine for planning, applying, and performing animal experiments </w:t>
            </w:r>
            <w:r w:rsidRPr="00AD6799" w:rsidR="00322EF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>at NMBU</w:t>
            </w:r>
            <w:r w:rsidRPr="00AD67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105" w:type="dxa"/>
          </w:tcPr>
          <w:p w:rsidR="00AE09AC" w:rsidP="495DA89C" w:rsidRDefault="007A1A16" w14:paraId="6CBAFF53" w14:textId="594E7350">
            <w:pPr>
              <w:pStyle w:val="paragraph"/>
              <w:spacing w:before="0" w:beforeAutospacing="0" w:after="0" w:afterAutospacing="0"/>
            </w:pPr>
            <w:r>
              <w:t>Checked</w:t>
            </w:r>
          </w:p>
        </w:tc>
      </w:tr>
      <w:tr w:rsidR="008B080F" w:rsidTr="00AC2114" w14:paraId="33A22571" w14:textId="77777777">
        <w:tc>
          <w:tcPr>
            <w:tcW w:w="9351" w:type="dxa"/>
          </w:tcPr>
          <w:p w:rsidR="003F689A" w:rsidP="003F689A" w:rsidRDefault="008B080F" w14:paraId="2079FEE7" w14:textId="10938C0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3F689A">
              <w:rPr>
                <w:b/>
                <w:bCs/>
              </w:rPr>
              <w:t xml:space="preserve">Submit a </w:t>
            </w:r>
            <w:r w:rsidR="003F689A">
              <w:rPr>
                <w:b/>
                <w:bCs/>
              </w:rPr>
              <w:t xml:space="preserve">brief </w:t>
            </w:r>
            <w:r w:rsidRPr="003F689A">
              <w:rPr>
                <w:b/>
                <w:bCs/>
              </w:rPr>
              <w:t>plan to the fish facility</w:t>
            </w:r>
            <w:r w:rsidR="003F689A">
              <w:rPr>
                <w:b/>
                <w:bCs/>
              </w:rPr>
              <w:t xml:space="preserve"> and </w:t>
            </w:r>
            <w:r w:rsidR="008A68C0">
              <w:rPr>
                <w:b/>
                <w:bCs/>
              </w:rPr>
              <w:t>g</w:t>
            </w:r>
            <w:r w:rsidRPr="003F689A" w:rsidR="003F689A">
              <w:rPr>
                <w:b/>
                <w:bCs/>
              </w:rPr>
              <w:t xml:space="preserve">et a </w:t>
            </w:r>
            <w:r w:rsidR="008A68C0">
              <w:rPr>
                <w:b/>
                <w:bCs/>
              </w:rPr>
              <w:t>q</w:t>
            </w:r>
            <w:r w:rsidRPr="003F689A" w:rsidR="003F689A">
              <w:rPr>
                <w:b/>
                <w:bCs/>
              </w:rPr>
              <w:t xml:space="preserve">uote for </w:t>
            </w:r>
            <w:r w:rsidR="008A68C0">
              <w:rPr>
                <w:b/>
                <w:bCs/>
              </w:rPr>
              <w:t>your project</w:t>
            </w:r>
          </w:p>
          <w:p w:rsidRPr="00F67235" w:rsidR="008705EA" w:rsidP="008705EA" w:rsidRDefault="008705EA" w14:paraId="12D29057" w14:textId="4666150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235">
              <w:rPr>
                <w:rFonts w:asciiTheme="minorHAnsi" w:hAnsiTheme="minorHAnsi" w:cstheme="minorHAnsi"/>
                <w:sz w:val="20"/>
                <w:szCs w:val="20"/>
              </w:rPr>
              <w:t>Use this form to request</w:t>
            </w:r>
            <w:r w:rsidRPr="00F67235" w:rsidR="00277A3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D91240" w:rsidR="00277A30">
              <w:rPr>
                <w:rFonts w:asciiTheme="minorHAnsi" w:hAnsiTheme="minorHAnsi" w:cstheme="minorHAnsi"/>
                <w:sz w:val="20"/>
                <w:szCs w:val="20"/>
              </w:rPr>
              <w:t xml:space="preserve">quote: </w:t>
            </w:r>
            <w:hyperlink w:history="1" r:id="rId9">
              <w:r w:rsidRPr="00D91240" w:rsidR="00277A3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https://nettskjema.no/a/plan-new-project-at-fish-vet</w:t>
              </w:r>
            </w:hyperlink>
          </w:p>
          <w:p w:rsidRPr="00A73FC1" w:rsidR="00927AD5" w:rsidP="00A73FC1" w:rsidRDefault="00927AD5" w14:paraId="746A6220" w14:textId="77777777">
            <w:pPr>
              <w:rPr>
                <w:sz w:val="20"/>
                <w:szCs w:val="20"/>
                <w:lang w:val="en-US"/>
              </w:rPr>
            </w:pPr>
          </w:p>
          <w:p w:rsidRPr="008A68C0" w:rsidR="003F689A" w:rsidP="008A68C0" w:rsidRDefault="003F689A" w14:paraId="20D3DC9E" w14:textId="10085CAF">
            <w:pPr>
              <w:jc w:val="both"/>
              <w:rPr>
                <w:rFonts w:cstheme="minorHAnsi"/>
                <w:i/>
                <w:iCs/>
                <w:sz w:val="21"/>
                <w:szCs w:val="21"/>
                <w:lang w:val="en-US"/>
              </w:rPr>
            </w:pPr>
            <w:r w:rsidRPr="00927AD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Note: It is better to get </w:t>
            </w:r>
            <w:r w:rsidRPr="00927AD5" w:rsidR="008A68C0">
              <w:rPr>
                <w:rFonts w:cstheme="minorHAnsi"/>
                <w:i/>
                <w:iCs/>
                <w:sz w:val="20"/>
                <w:szCs w:val="20"/>
                <w:lang w:val="en-US"/>
              </w:rPr>
              <w:t>a</w:t>
            </w:r>
            <w:r w:rsidRPr="00927AD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budget before </w:t>
            </w:r>
            <w:r w:rsidRPr="00927AD5" w:rsidR="008A68C0">
              <w:rPr>
                <w:rFonts w:cstheme="minorHAnsi"/>
                <w:i/>
                <w:iCs/>
                <w:sz w:val="20"/>
                <w:szCs w:val="20"/>
                <w:lang w:val="en-US"/>
              </w:rPr>
              <w:t>submitting</w:t>
            </w:r>
            <w:r w:rsidRPr="00927AD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 grant application </w:t>
            </w:r>
            <w:r w:rsidRPr="00927AD5" w:rsidR="008A68C0">
              <w:rPr>
                <w:rFonts w:cstheme="minorHAnsi"/>
                <w:i/>
                <w:iCs/>
                <w:sz w:val="20"/>
                <w:szCs w:val="20"/>
                <w:lang w:val="en-US"/>
              </w:rPr>
              <w:t>to</w:t>
            </w:r>
            <w:r w:rsidRPr="00927AD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avoid the difficulties or impossibility of performing the experimental plan due to insufficient budget.</w:t>
            </w:r>
            <w:r w:rsidRPr="003F689A">
              <w:rPr>
                <w:rFonts w:cstheme="minorHAnsi"/>
                <w:i/>
                <w:i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:rsidR="008B080F" w:rsidP="495DA89C" w:rsidRDefault="008B080F" w14:paraId="7AC35BB5" w14:textId="77777777">
            <w:pPr>
              <w:pStyle w:val="paragraph"/>
              <w:spacing w:before="0" w:beforeAutospacing="0" w:after="0" w:afterAutospacing="0"/>
            </w:pPr>
          </w:p>
        </w:tc>
      </w:tr>
      <w:tr w:rsidR="00F07BDF" w:rsidTr="00AC2114" w14:paraId="543CEAED" w14:textId="77777777">
        <w:trPr>
          <w:trHeight w:val="417"/>
        </w:trPr>
        <w:tc>
          <w:tcPr>
            <w:tcW w:w="9351" w:type="dxa"/>
          </w:tcPr>
          <w:p w:rsidRPr="00581D03" w:rsidR="00277A30" w:rsidP="00277A30" w:rsidRDefault="008E31A5" w14:paraId="1BEBF789" w14:textId="53F3355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581D03">
              <w:rPr>
                <w:b/>
                <w:bCs/>
              </w:rPr>
              <w:t>Provide a proper detailed plan to the fish facility manager</w:t>
            </w:r>
          </w:p>
          <w:p w:rsidRPr="00581D03" w:rsidR="008E31A5" w:rsidP="008E31A5" w:rsidRDefault="007F3A16" w14:paraId="6CAD3E2C" w14:textId="6AA0AE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81D03">
              <w:rPr>
                <w:rFonts w:cstheme="minorHAnsi"/>
                <w:sz w:val="20"/>
                <w:szCs w:val="20"/>
                <w:lang w:val="en-US"/>
              </w:rPr>
              <w:t>The</w:t>
            </w:r>
            <w:r w:rsidRPr="00581D03" w:rsidR="008E31A5">
              <w:rPr>
                <w:rFonts w:cstheme="minorHAnsi"/>
                <w:sz w:val="20"/>
                <w:szCs w:val="20"/>
                <w:lang w:val="en-US"/>
              </w:rPr>
              <w:t xml:space="preserve"> plan </w:t>
            </w:r>
            <w:r w:rsidRPr="00581D03">
              <w:rPr>
                <w:rFonts w:cstheme="minorHAnsi"/>
                <w:sz w:val="20"/>
                <w:szCs w:val="20"/>
                <w:lang w:val="en-US"/>
              </w:rPr>
              <w:t xml:space="preserve">must at minimum </w:t>
            </w:r>
            <w:r w:rsidRPr="00581D03" w:rsidR="00927AD5">
              <w:rPr>
                <w:rFonts w:cstheme="minorHAnsi"/>
                <w:sz w:val="20"/>
                <w:szCs w:val="20"/>
                <w:lang w:val="en-US"/>
              </w:rPr>
              <w:t xml:space="preserve">contain </w:t>
            </w:r>
            <w:r w:rsidRPr="00581D03" w:rsidR="008E31A5">
              <w:rPr>
                <w:rFonts w:cstheme="minorHAnsi"/>
                <w:sz w:val="20"/>
                <w:szCs w:val="20"/>
                <w:lang w:val="en-US"/>
              </w:rPr>
              <w:t>the information below:</w:t>
            </w:r>
          </w:p>
          <w:p w:rsidRPr="00581D03" w:rsidR="008E31A5" w:rsidP="008E31A5" w:rsidRDefault="005A1FEE" w14:paraId="4D370636" w14:textId="2E128E81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81D03">
              <w:rPr>
                <w:rFonts w:cstheme="minorHAnsi"/>
                <w:sz w:val="20"/>
                <w:szCs w:val="20"/>
                <w:lang w:val="en-US"/>
              </w:rPr>
              <w:t>What are the</w:t>
            </w:r>
            <w:r w:rsidRPr="00581D03" w:rsidR="008E31A5">
              <w:rPr>
                <w:rFonts w:cstheme="minorHAnsi"/>
                <w:sz w:val="20"/>
                <w:szCs w:val="20"/>
                <w:lang w:val="en-US"/>
              </w:rPr>
              <w:t xml:space="preserve"> groups or treatments</w:t>
            </w:r>
            <w:r w:rsidRPr="00581D03">
              <w:rPr>
                <w:rFonts w:cstheme="minorHAnsi"/>
                <w:sz w:val="20"/>
                <w:szCs w:val="20"/>
                <w:lang w:val="en-US"/>
              </w:rPr>
              <w:t>, number of fish, number of tanks</w:t>
            </w:r>
          </w:p>
          <w:p w:rsidRPr="00581D03" w:rsidR="008E31A5" w:rsidP="008E31A5" w:rsidRDefault="008E31A5" w14:paraId="52F61291" w14:textId="77777777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81D03">
              <w:rPr>
                <w:rFonts w:cstheme="minorHAnsi"/>
                <w:sz w:val="20"/>
                <w:szCs w:val="20"/>
                <w:lang w:val="en-US"/>
              </w:rPr>
              <w:t>The environmental conditions (water temperature, photoperiod, feeding frequency and quantity)</w:t>
            </w:r>
          </w:p>
          <w:p w:rsidRPr="00581D03" w:rsidR="00A472B3" w:rsidP="008E31A5" w:rsidRDefault="00A472B3" w14:paraId="657ECD1B" w14:textId="7E7687A5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81D03">
              <w:rPr>
                <w:rFonts w:cstheme="minorHAnsi"/>
                <w:sz w:val="20"/>
                <w:szCs w:val="20"/>
                <w:lang w:val="en-US"/>
              </w:rPr>
              <w:t>Time plan for sampling and for complete experiment</w:t>
            </w:r>
          </w:p>
          <w:p w:rsidRPr="00581D03" w:rsidR="008E31A5" w:rsidP="008E31A5" w:rsidRDefault="008E31A5" w14:paraId="58487B8B" w14:textId="77777777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81D03">
              <w:rPr>
                <w:rFonts w:cstheme="minorHAnsi"/>
                <w:sz w:val="20"/>
                <w:szCs w:val="20"/>
                <w:lang w:val="en-US"/>
              </w:rPr>
              <w:t>The list of chemicals and pathogens (if any) planned to be used in the facility (this also includes vaccines and special food)</w:t>
            </w:r>
          </w:p>
          <w:p w:rsidRPr="00581D03" w:rsidR="005A1FEE" w:rsidP="005A1FEE" w:rsidRDefault="005A1FEE" w14:paraId="6C64611F" w14:textId="41EA76F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81D03">
              <w:rPr>
                <w:rFonts w:cstheme="minorHAnsi"/>
                <w:sz w:val="20"/>
                <w:szCs w:val="20"/>
                <w:lang w:val="en-US"/>
              </w:rPr>
              <w:t xml:space="preserve">Any special requirement linked to your research project </w:t>
            </w:r>
          </w:p>
          <w:p w:rsidRPr="00581D03" w:rsidR="008E31A5" w:rsidP="008E31A5" w:rsidRDefault="008E31A5" w14:paraId="7B7712F5" w14:textId="67F27CCB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581D03">
              <w:rPr>
                <w:sz w:val="20"/>
                <w:szCs w:val="20"/>
                <w:lang w:val="en-US"/>
              </w:rPr>
              <w:t>The list of all people from the project who will enter the fish facility. Any persons that require access without the supervision of a member of the fish facility staff need to be clearly identified, other</w:t>
            </w:r>
            <w:r w:rsidRPr="00581D03" w:rsidR="00927AD5">
              <w:rPr>
                <w:sz w:val="20"/>
                <w:szCs w:val="20"/>
                <w:lang w:val="en-US"/>
              </w:rPr>
              <w:t>s</w:t>
            </w:r>
            <w:r w:rsidRPr="00581D03">
              <w:rPr>
                <w:sz w:val="20"/>
                <w:szCs w:val="20"/>
                <w:lang w:val="en-US"/>
              </w:rPr>
              <w:t xml:space="preserve"> will not be granted access without supervision. </w:t>
            </w:r>
          </w:p>
          <w:p w:rsidRPr="00927AD5" w:rsidR="00927AD5" w:rsidP="00927AD5" w:rsidRDefault="00927AD5" w14:paraId="24BC5DF4" w14:textId="77777777">
            <w:pPr>
              <w:pStyle w:val="Paragraphedeliste"/>
              <w:ind w:left="1068"/>
              <w:rPr>
                <w:sz w:val="20"/>
                <w:szCs w:val="20"/>
                <w:lang w:val="en-US"/>
              </w:rPr>
            </w:pPr>
          </w:p>
          <w:p w:rsidRPr="008A68C0" w:rsidR="008A68C0" w:rsidP="008A68C0" w:rsidRDefault="008A68C0" w14:paraId="1B75AEBD" w14:textId="7A3E5CD1">
            <w:pPr>
              <w:rPr>
                <w:sz w:val="20"/>
                <w:szCs w:val="20"/>
                <w:lang w:val="en-US"/>
              </w:rPr>
            </w:pPr>
            <w:r w:rsidRPr="00927AD5">
              <w:rPr>
                <w:rFonts w:cstheme="minorHAnsi"/>
                <w:i/>
                <w:iCs/>
                <w:sz w:val="20"/>
                <w:szCs w:val="20"/>
                <w:lang w:val="en-US"/>
              </w:rPr>
              <w:t>Note: An agreement (contract</w:t>
            </w:r>
            <w:r w:rsidRPr="00927AD5" w:rsidR="00927AD5">
              <w:rPr>
                <w:rFonts w:cstheme="minorHAnsi"/>
                <w:i/>
                <w:iCs/>
                <w:sz w:val="20"/>
                <w:szCs w:val="20"/>
                <w:lang w:val="en-US"/>
              </w:rPr>
              <w:t>, see point 6</w:t>
            </w:r>
            <w:r w:rsidRPr="00927AD5">
              <w:rPr>
                <w:rFonts w:cstheme="minorHAnsi"/>
                <w:i/>
                <w:iCs/>
                <w:sz w:val="20"/>
                <w:szCs w:val="20"/>
                <w:lang w:val="en-US"/>
              </w:rPr>
              <w:t>) must be made between the researcher planning the experiment and the fish facility no matter if FOTS application is required for the study or not.</w:t>
            </w:r>
          </w:p>
        </w:tc>
        <w:tc>
          <w:tcPr>
            <w:tcW w:w="1105" w:type="dxa"/>
          </w:tcPr>
          <w:p w:rsidR="00F07BDF" w:rsidP="495DA89C" w:rsidRDefault="00F07BDF" w14:paraId="0CBD4641" w14:textId="77777777">
            <w:pPr>
              <w:pStyle w:val="paragraph"/>
              <w:spacing w:before="0" w:beforeAutospacing="0" w:after="0" w:afterAutospacing="0"/>
            </w:pPr>
          </w:p>
        </w:tc>
      </w:tr>
      <w:tr w:rsidR="000D355E" w:rsidTr="00AC2114" w14:paraId="2922C1F4" w14:textId="77777777">
        <w:trPr>
          <w:trHeight w:val="417"/>
        </w:trPr>
        <w:tc>
          <w:tcPr>
            <w:tcW w:w="9351" w:type="dxa"/>
          </w:tcPr>
          <w:p w:rsidR="000D355E" w:rsidP="000D355E" w:rsidRDefault="000D355E" w14:paraId="35776FE1" w14:textId="4CA5A75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Get the necessary approuval</w:t>
            </w:r>
            <w:r w:rsidR="00D91240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(if applicable)</w:t>
            </w:r>
          </w:p>
          <w:p w:rsidRPr="00D91240" w:rsidR="000D355E" w:rsidP="00D91240" w:rsidRDefault="000D355E" w14:paraId="420BDF98" w14:textId="28C40AFD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</w:pPr>
            <w:r w:rsidRPr="00D91240"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  <w:t>Projects above the legally defined threshold for potential harm require approval from Norwegian</w:t>
            </w:r>
          </w:p>
          <w:p w:rsidR="000D355E" w:rsidP="000D355E" w:rsidRDefault="000D355E" w14:paraId="5C8DAC13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</w:pPr>
            <w:r w:rsidRPr="004443A5"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  <w:t>authorities (</w:t>
            </w:r>
            <w:r w:rsidRPr="002F58CD">
              <w:rPr>
                <w:rFonts w:cstheme="minorHAnsi"/>
                <w:color w:val="000000" w:themeColor="text1"/>
                <w:kern w:val="0"/>
                <w:sz w:val="20"/>
                <w:szCs w:val="20"/>
                <w:lang w:val="fr-FR"/>
              </w:rPr>
              <w:t xml:space="preserve">Mattilsynet) </w:t>
            </w:r>
            <w:r w:rsidRPr="004443A5"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  <w:t>via a FOTS application. Consult the NMBU guidance documents for FOTS applications (ANNEX C)</w:t>
            </w:r>
            <w:r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  <w:t>. Please, c</w:t>
            </w:r>
            <w:r w:rsidRPr="004443A5"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  <w:t xml:space="preserve">ontact </w:t>
            </w:r>
            <w:hyperlink w:history="1" r:id="rId10">
              <w:r w:rsidRPr="00BA37D1">
                <w:rPr>
                  <w:rStyle w:val="Lienhypertexte"/>
                  <w:rFonts w:cstheme="minorHAnsi"/>
                  <w:kern w:val="0"/>
                  <w:sz w:val="20"/>
                  <w:szCs w:val="20"/>
                  <w:lang w:val="fr-FR"/>
                </w:rPr>
                <w:t>PMSK NMBU</w:t>
              </w:r>
            </w:hyperlink>
            <w:r w:rsidRPr="004443A5">
              <w:rPr>
                <w:rFonts w:cstheme="minorHAnsi"/>
                <w:color w:val="0563C2"/>
                <w:kern w:val="0"/>
                <w:sz w:val="20"/>
                <w:szCs w:val="20"/>
                <w:lang w:val="fr-FR"/>
              </w:rPr>
              <w:t xml:space="preserve"> </w:t>
            </w:r>
            <w:r w:rsidRPr="004443A5">
              <w:rPr>
                <w:rFonts w:cstheme="minorHAnsi"/>
                <w:color w:val="000000"/>
                <w:kern w:val="0"/>
                <w:sz w:val="20"/>
                <w:szCs w:val="20"/>
                <w:lang w:val="fr-FR"/>
              </w:rPr>
              <w:t xml:space="preserve">if you are in doubt whether you project requires a FOTS-application. </w:t>
            </w:r>
          </w:p>
          <w:p w:rsidRPr="00927AD5" w:rsidR="000D355E" w:rsidP="000D355E" w:rsidRDefault="000D355E" w14:paraId="5CC8B1F3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27A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Note 1: The approval of a FOTS application by Mattilsynet usually takes 40-60 working days.</w:t>
            </w:r>
          </w:p>
          <w:p w:rsidRPr="00927AD5" w:rsidR="000D355E" w:rsidP="000D355E" w:rsidRDefault="000D355E" w14:paraId="1A5FAD97" w14:textId="1874142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27AD5">
              <w:rPr>
                <w:i/>
                <w:iCs/>
                <w:sz w:val="20"/>
                <w:szCs w:val="20"/>
                <w:lang w:val="en-US"/>
              </w:rPr>
              <w:t xml:space="preserve">Note 2: One of the requirements of a successful FOTS application is to confirm that the fish facility has the capacity (personnel and equipment available) to conduct the planned experiment. </w:t>
            </w:r>
          </w:p>
          <w:p w:rsidR="000D355E" w:rsidP="000D355E" w:rsidRDefault="000D355E" w14:paraId="6D1DBFC9" w14:textId="77777777">
            <w:pPr>
              <w:pStyle w:val="paragraph"/>
              <w:spacing w:before="0" w:beforeAutospacing="0" w:after="0" w:afterAutospacing="0"/>
              <w:rPr>
                <w:i/>
                <w:iCs/>
                <w:sz w:val="20"/>
                <w:szCs w:val="20"/>
                <w:lang w:val="en-US"/>
              </w:rPr>
            </w:pPr>
            <w:r w:rsidRPr="00927AD5">
              <w:rPr>
                <w:i/>
                <w:iCs/>
                <w:sz w:val="20"/>
                <w:szCs w:val="20"/>
                <w:lang w:val="en-US"/>
              </w:rPr>
              <w:t>Note 3: All people going to work with the live fish must be listed in the application.</w:t>
            </w:r>
          </w:p>
          <w:p w:rsidRPr="00D91240" w:rsidR="00D91240" w:rsidP="00D91240" w:rsidRDefault="00D91240" w14:paraId="4F46C637" w14:textId="43F2073F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  <w:highlight w:val="yellow"/>
                <w:lang w:val="fr-FR"/>
              </w:rPr>
            </w:pPr>
            <w:r w:rsidRPr="00D91240">
              <w:rPr>
                <w:rFonts w:cstheme="minorHAnsi"/>
                <w:color w:val="000000"/>
                <w:kern w:val="0"/>
                <w:sz w:val="20"/>
                <w:szCs w:val="20"/>
                <w:highlight w:val="yellow"/>
                <w:lang w:val="fr-FR"/>
              </w:rPr>
              <w:t xml:space="preserve">Projects using GMO fish lines </w:t>
            </w:r>
            <w:r w:rsidR="008F4394">
              <w:rPr>
                <w:rFonts w:cstheme="minorHAnsi"/>
                <w:color w:val="000000"/>
                <w:kern w:val="0"/>
                <w:sz w:val="20"/>
                <w:szCs w:val="20"/>
                <w:highlight w:val="yellow"/>
                <w:lang w:val="fr-FR"/>
              </w:rPr>
              <w:t xml:space="preserve">or GMM </w:t>
            </w:r>
            <w:r w:rsidRPr="00D91240">
              <w:rPr>
                <w:rFonts w:cstheme="minorHAnsi"/>
                <w:color w:val="000000"/>
                <w:kern w:val="0"/>
                <w:sz w:val="20"/>
                <w:szCs w:val="20"/>
                <w:highlight w:val="yellow"/>
                <w:lang w:val="fr-FR"/>
              </w:rPr>
              <w:t xml:space="preserve">must request </w:t>
            </w:r>
            <w:r w:rsidR="008F4394">
              <w:rPr>
                <w:rFonts w:cstheme="minorHAnsi"/>
                <w:color w:val="000000"/>
                <w:kern w:val="0"/>
                <w:sz w:val="20"/>
                <w:szCs w:val="20"/>
                <w:highlight w:val="yellow"/>
                <w:lang w:val="fr-FR"/>
              </w:rPr>
              <w:t>…..</w:t>
            </w:r>
          </w:p>
          <w:p w:rsidRPr="00581D03" w:rsidR="00D91240" w:rsidP="000D355E" w:rsidRDefault="00D91240" w14:paraId="2AB51C8E" w14:textId="63934C6D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05" w:type="dxa"/>
          </w:tcPr>
          <w:p w:rsidR="000D355E" w:rsidP="495DA89C" w:rsidRDefault="000D355E" w14:paraId="01154C74" w14:textId="77777777">
            <w:pPr>
              <w:pStyle w:val="paragraph"/>
              <w:spacing w:before="0" w:beforeAutospacing="0" w:after="0" w:afterAutospacing="0"/>
            </w:pPr>
          </w:p>
        </w:tc>
      </w:tr>
      <w:tr w:rsidR="00F07BDF" w:rsidTr="00AC2114" w14:paraId="66E45F60" w14:textId="77777777">
        <w:tc>
          <w:tcPr>
            <w:tcW w:w="9351" w:type="dxa"/>
          </w:tcPr>
          <w:p w:rsidR="00F07BDF" w:rsidP="000D355E" w:rsidRDefault="00F07BDF" w14:paraId="2E1D587C" w14:textId="773BE3C2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3F689A">
              <w:rPr>
                <w:b/>
                <w:bCs/>
              </w:rPr>
              <w:t xml:space="preserve">If using any pathogen or chemical whithin the fish facility, </w:t>
            </w:r>
            <w:r w:rsidR="000D7FB3">
              <w:rPr>
                <w:b/>
                <w:bCs/>
              </w:rPr>
              <w:t>provide</w:t>
            </w:r>
            <w:r w:rsidRPr="003F689A">
              <w:rPr>
                <w:b/>
                <w:bCs/>
              </w:rPr>
              <w:t xml:space="preserve"> a risk assessement </w:t>
            </w:r>
            <w:r w:rsidR="000D7FB3">
              <w:rPr>
                <w:b/>
                <w:bCs/>
              </w:rPr>
              <w:t xml:space="preserve">and SOPs used in the project </w:t>
            </w:r>
            <w:r w:rsidRPr="003F689A">
              <w:rPr>
                <w:b/>
                <w:bCs/>
              </w:rPr>
              <w:t>to the fish facility manager</w:t>
            </w:r>
          </w:p>
          <w:p w:rsidR="008E31A5" w:rsidP="00CB2009" w:rsidRDefault="008E31A5" w14:paraId="67A6C1C0" w14:textId="79F5A32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Note: </w:t>
            </w:r>
            <w:r w:rsidRPr="00AC2114" w:rsidR="00AC21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fish facility will provide the general SOPs in the fish facility</w:t>
            </w:r>
            <w:r w:rsidR="00AC21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but t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he researchers designing the project </w:t>
            </w:r>
            <w:r w:rsidR="00AC21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must provide 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risk assessment and specific SOPs for the pathogens and chemicals plan</w:t>
            </w:r>
            <w:r w:rsidR="00AC21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 </w:t>
            </w:r>
            <w:r w:rsidR="00AC21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be 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use</w:t>
            </w:r>
            <w:r w:rsidR="00AC21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C21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 the project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These SOPs </w:t>
            </w:r>
            <w:r w:rsidRPr="008E31A5" w:rsidR="00CB20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are intended to prevent general infection or contamination of the fish facility staff and users, equipment, and rooms</w:t>
            </w:r>
            <w:r w:rsidR="00CB20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Pr="008E31A5" w:rsidR="00CB20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B20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and 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must be validated by the fish facility </w:t>
            </w:r>
            <w:r w:rsidR="00CB20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manager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B20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prior the contract can be signed</w:t>
            </w:r>
            <w:r w:rsidRPr="008E31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  <w:p w:rsidR="000D7FB3" w:rsidP="00CB2009" w:rsidRDefault="000D7FB3" w14:paraId="29A7A095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7B5444" w:rsidR="000D7FB3" w:rsidP="00CB2009" w:rsidRDefault="000D7FB3" w14:paraId="3F5B83BC" w14:textId="4E92915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444">
              <w:rPr>
                <w:rFonts w:asciiTheme="minorHAnsi" w:hAnsiTheme="minorHAnsi" w:cstheme="minorHAnsi"/>
                <w:sz w:val="20"/>
                <w:szCs w:val="20"/>
              </w:rPr>
              <w:t xml:space="preserve">The SOP must </w:t>
            </w:r>
            <w:r w:rsidRPr="007B5444" w:rsidR="007B5444">
              <w:rPr>
                <w:rFonts w:asciiTheme="minorHAnsi" w:hAnsiTheme="minorHAnsi" w:cstheme="minorHAnsi"/>
                <w:sz w:val="20"/>
                <w:szCs w:val="20"/>
              </w:rPr>
              <w:t xml:space="preserve">at minimum </w:t>
            </w:r>
            <w:r w:rsidRPr="007B5444">
              <w:rPr>
                <w:rFonts w:asciiTheme="minorHAnsi" w:hAnsiTheme="minorHAnsi" w:cstheme="minorHAnsi"/>
                <w:sz w:val="20"/>
                <w:szCs w:val="20"/>
              </w:rPr>
              <w:t>contain</w:t>
            </w:r>
            <w:r w:rsidRPr="007B5444" w:rsidR="007B5444">
              <w:rPr>
                <w:rFonts w:asciiTheme="minorHAnsi" w:hAnsiTheme="minorHAnsi" w:cstheme="minorHAnsi"/>
                <w:sz w:val="20"/>
                <w:szCs w:val="20"/>
              </w:rPr>
              <w:t xml:space="preserve"> the information below</w:t>
            </w:r>
            <w:r w:rsidRPr="007B54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Pr="00EB3CDF" w:rsidR="00AC2114" w:rsidP="00D636AD" w:rsidRDefault="00AC2114" w14:paraId="43B3B963" w14:textId="176DBFB9">
            <w:pPr>
              <w:pStyle w:val="paragraph"/>
              <w:numPr>
                <w:ilvl w:val="0"/>
                <w:numId w:val="18"/>
              </w:numPr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1FB">
              <w:rPr>
                <w:rFonts w:asciiTheme="minorHAnsi" w:hAnsiTheme="minorHAnsi" w:cstheme="minorHAnsi"/>
                <w:sz w:val="20"/>
                <w:szCs w:val="20"/>
              </w:rPr>
              <w:t xml:space="preserve">List of chemicals and infectious agents (dangerousness, </w:t>
            </w:r>
            <w:r w:rsidRPr="00EB3CDF" w:rsidR="00EB3CDF">
              <w:rPr>
                <w:rFonts w:asciiTheme="minorHAnsi" w:hAnsiTheme="minorHAnsi" w:cstheme="minorHAnsi"/>
                <w:sz w:val="20"/>
                <w:szCs w:val="20"/>
              </w:rPr>
              <w:t>contamina</w:t>
            </w:r>
            <w:r w:rsidR="00B162BA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EB3CDF" w:rsidR="00EB3CDF">
              <w:rPr>
                <w:rFonts w:asciiTheme="minorHAnsi" w:hAnsiTheme="minorHAnsi" w:cstheme="minorHAnsi"/>
                <w:sz w:val="20"/>
                <w:szCs w:val="20"/>
              </w:rPr>
              <w:t>on preven</w:t>
            </w:r>
            <w:r w:rsidR="00B162BA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EB3CDF" w:rsidR="00EB3CDF">
              <w:rPr>
                <w:rFonts w:asciiTheme="minorHAnsi" w:hAnsiTheme="minorHAnsi" w:cstheme="minorHAnsi"/>
                <w:sz w:val="20"/>
                <w:szCs w:val="20"/>
              </w:rPr>
              <w:t>on procedures,</w:t>
            </w:r>
            <w:r w:rsidR="00B162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3CDF" w:rsidR="00EB3CDF">
              <w:rPr>
                <w:rFonts w:asciiTheme="minorHAnsi" w:hAnsiTheme="minorHAnsi" w:cstheme="minorHAnsi"/>
                <w:sz w:val="20"/>
                <w:szCs w:val="20"/>
              </w:rPr>
              <w:t>waste treatment, and material decontamination</w:t>
            </w:r>
            <w:r w:rsidR="00B162B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Pr="00B162BA" w:rsidR="00AC2114" w:rsidP="00B162BA" w:rsidRDefault="000D7FB3" w14:paraId="67DBFDED" w14:textId="1D06581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1FB">
              <w:rPr>
                <w:rFonts w:asciiTheme="minorHAnsi" w:hAnsiTheme="minorHAnsi" w:cstheme="minorHAnsi"/>
                <w:sz w:val="20"/>
                <w:szCs w:val="20"/>
              </w:rPr>
              <w:t>How fish will be exposed</w:t>
            </w:r>
          </w:p>
        </w:tc>
        <w:tc>
          <w:tcPr>
            <w:tcW w:w="1105" w:type="dxa"/>
          </w:tcPr>
          <w:p w:rsidR="00F07BDF" w:rsidP="495DA89C" w:rsidRDefault="00F07BDF" w14:paraId="7DA96714" w14:textId="77777777">
            <w:pPr>
              <w:pStyle w:val="paragraph"/>
              <w:spacing w:before="0" w:beforeAutospacing="0" w:after="0" w:afterAutospacing="0"/>
            </w:pPr>
          </w:p>
        </w:tc>
      </w:tr>
      <w:tr w:rsidR="00B80FAE" w:rsidTr="00AC2114" w14:paraId="3AC603B0" w14:textId="77777777">
        <w:tc>
          <w:tcPr>
            <w:tcW w:w="9351" w:type="dxa"/>
          </w:tcPr>
          <w:p w:rsidRPr="008E31A5" w:rsidR="00B80FAE" w:rsidP="00B80FAE" w:rsidRDefault="00B80FAE" w14:paraId="77ACF529" w14:textId="04D8869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722852">
              <w:rPr>
                <w:b/>
                <w:bCs/>
              </w:rPr>
              <w:t>Participate to the Startup meeting (with the veterinarian of the fish facility)</w:t>
            </w:r>
          </w:p>
        </w:tc>
        <w:tc>
          <w:tcPr>
            <w:tcW w:w="1105" w:type="dxa"/>
          </w:tcPr>
          <w:p w:rsidR="00B80FAE" w:rsidP="00B80FAE" w:rsidRDefault="00B80FAE" w14:paraId="41462353" w14:textId="77777777">
            <w:pPr>
              <w:pStyle w:val="paragraph"/>
              <w:spacing w:before="0" w:beforeAutospacing="0" w:after="0" w:afterAutospacing="0"/>
            </w:pPr>
          </w:p>
        </w:tc>
      </w:tr>
      <w:tr w:rsidR="00B80FAE" w:rsidTr="00AC2114" w14:paraId="55D048E4" w14:textId="77777777">
        <w:tc>
          <w:tcPr>
            <w:tcW w:w="9351" w:type="dxa"/>
          </w:tcPr>
          <w:p w:rsidR="00B80FAE" w:rsidP="00B80FAE" w:rsidRDefault="00B80FAE" w14:paraId="70FD8FBA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8E31A5">
              <w:rPr>
                <w:b/>
                <w:bCs/>
              </w:rPr>
              <w:t>Get a contract</w:t>
            </w:r>
            <w:r>
              <w:rPr>
                <w:b/>
                <w:bCs/>
              </w:rPr>
              <w:t xml:space="preserve">, </w:t>
            </w:r>
            <w:r w:rsidRPr="008E31A5">
              <w:rPr>
                <w:b/>
                <w:bCs/>
              </w:rPr>
              <w:t>sign it</w:t>
            </w:r>
            <w:r>
              <w:rPr>
                <w:b/>
                <w:bCs/>
              </w:rPr>
              <w:t>, and make the prepayment</w:t>
            </w:r>
          </w:p>
          <w:p w:rsidRPr="00722852" w:rsidR="00B80FAE" w:rsidP="00B80FAE" w:rsidRDefault="00B80FAE" w14:paraId="41A7D1FA" w14:textId="3E7F7304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</w:t>
            </w:r>
            <w:r w:rsidRPr="007A09C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Note: No fish can be ordered or produced before this step is performed</w:t>
            </w:r>
          </w:p>
        </w:tc>
        <w:tc>
          <w:tcPr>
            <w:tcW w:w="1105" w:type="dxa"/>
          </w:tcPr>
          <w:p w:rsidR="00B80FAE" w:rsidP="00B80FAE" w:rsidRDefault="00B80FAE" w14:paraId="5E2F40A8" w14:textId="77777777">
            <w:pPr>
              <w:pStyle w:val="paragraph"/>
              <w:spacing w:before="0" w:beforeAutospacing="0" w:after="0" w:afterAutospacing="0"/>
            </w:pPr>
          </w:p>
        </w:tc>
      </w:tr>
      <w:tr w:rsidR="00B80FAE" w:rsidTr="00AC2114" w14:paraId="30946414" w14:textId="77777777">
        <w:tc>
          <w:tcPr>
            <w:tcW w:w="9351" w:type="dxa"/>
          </w:tcPr>
          <w:p w:rsidRPr="00722852" w:rsidR="00B80FAE" w:rsidP="00B80FAE" w:rsidRDefault="00B80FAE" w14:paraId="71764B6D" w14:textId="0B971522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722852">
              <w:rPr>
                <w:b/>
                <w:bCs/>
              </w:rPr>
              <w:t>Get training to work in the fish facility</w:t>
            </w:r>
            <w:r>
              <w:rPr>
                <w:b/>
                <w:bCs/>
              </w:rPr>
              <w:t xml:space="preserve">, </w:t>
            </w:r>
            <w:r w:rsidRPr="00722852">
              <w:rPr>
                <w:b/>
                <w:bCs/>
              </w:rPr>
              <w:t xml:space="preserve">read all documents sent by the </w:t>
            </w:r>
            <w:r w:rsidRPr="000D355E">
              <w:rPr>
                <w:b/>
                <w:bCs/>
              </w:rPr>
              <w:t>facility, and sign the consent form.</w:t>
            </w:r>
          </w:p>
        </w:tc>
        <w:tc>
          <w:tcPr>
            <w:tcW w:w="1105" w:type="dxa"/>
          </w:tcPr>
          <w:p w:rsidR="00B80FAE" w:rsidP="00B80FAE" w:rsidRDefault="00B80FAE" w14:paraId="62389AB8" w14:textId="77777777">
            <w:pPr>
              <w:pStyle w:val="paragraph"/>
              <w:spacing w:before="0" w:beforeAutospacing="0" w:after="0" w:afterAutospacing="0"/>
            </w:pPr>
          </w:p>
        </w:tc>
      </w:tr>
      <w:tr w:rsidR="00B80FAE" w:rsidTr="00AC2114" w14:paraId="72F4F247" w14:textId="77777777">
        <w:tc>
          <w:tcPr>
            <w:tcW w:w="9351" w:type="dxa"/>
          </w:tcPr>
          <w:p w:rsidRPr="005A1FEE" w:rsidR="00B80FAE" w:rsidP="00B80FAE" w:rsidRDefault="00B80FAE" w14:paraId="5EBF5B9E" w14:textId="72B14DC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</w:rPr>
            </w:pPr>
            <w:r w:rsidRPr="005A1FEE">
              <w:rPr>
                <w:b/>
                <w:bCs/>
              </w:rPr>
              <w:t>Get access to the fishAPP to follow my fish and tanks</w:t>
            </w:r>
          </w:p>
        </w:tc>
        <w:tc>
          <w:tcPr>
            <w:tcW w:w="1105" w:type="dxa"/>
          </w:tcPr>
          <w:p w:rsidR="00B80FAE" w:rsidP="00B80FAE" w:rsidRDefault="00B80FAE" w14:paraId="6E2A9722" w14:textId="77777777">
            <w:pPr>
              <w:pStyle w:val="paragraph"/>
              <w:spacing w:before="0" w:beforeAutospacing="0" w:after="0" w:afterAutospacing="0"/>
            </w:pPr>
          </w:p>
        </w:tc>
      </w:tr>
    </w:tbl>
    <w:p w:rsidR="00AE09AC" w:rsidP="495DA89C" w:rsidRDefault="00AE09AC" w14:paraId="079BA407" w14:textId="77777777">
      <w:pPr>
        <w:pStyle w:val="paragraph"/>
        <w:spacing w:before="0" w:beforeAutospacing="0" w:after="0" w:afterAutospacing="0"/>
      </w:pPr>
    </w:p>
    <w:p w:rsidR="00F60316" w:rsidP="495DA89C" w:rsidRDefault="00F60316" w14:paraId="77E15922" w14:textId="77777777">
      <w:pPr>
        <w:pStyle w:val="paragraph"/>
        <w:spacing w:before="0" w:beforeAutospacing="0" w:after="0" w:afterAutospacing="0"/>
      </w:pPr>
    </w:p>
    <w:p w:rsidRPr="00EB1483" w:rsidR="00F60316" w:rsidP="495DA89C" w:rsidRDefault="00F60316" w14:paraId="038A2D8D" w14:textId="6B545D35">
      <w:pPr>
        <w:pStyle w:val="paragraph"/>
        <w:spacing w:before="0" w:beforeAutospacing="0" w:after="0" w:afterAutospacing="0"/>
        <w:rPr>
          <w:rFonts w:asciiTheme="majorHAnsi" w:hAnsiTheme="majorHAnsi" w:cstheme="majorHAnsi"/>
          <w:sz w:val="40"/>
          <w:szCs w:val="40"/>
        </w:rPr>
      </w:pPr>
      <w:r w:rsidRPr="00EB1483">
        <w:rPr>
          <w:rFonts w:asciiTheme="majorHAnsi" w:hAnsiTheme="majorHAnsi" w:cstheme="majorHAnsi"/>
          <w:sz w:val="40"/>
          <w:szCs w:val="40"/>
        </w:rPr>
        <w:t>During the project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F60316" w:rsidTr="00AC2114" w14:paraId="046C4FFD" w14:textId="77777777">
        <w:tc>
          <w:tcPr>
            <w:tcW w:w="9351" w:type="dxa"/>
          </w:tcPr>
          <w:p w:rsidRPr="005A1FEE" w:rsidR="00F60316" w:rsidP="005A1FEE" w:rsidRDefault="00F60316" w14:paraId="4997597C" w14:textId="0BF3971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rPr>
                <w:b/>
                <w:bCs/>
              </w:rPr>
            </w:pPr>
            <w:r w:rsidRPr="005A1FEE">
              <w:rPr>
                <w:b/>
                <w:bCs/>
              </w:rPr>
              <w:t xml:space="preserve">Inform the facility </w:t>
            </w:r>
            <w:r w:rsidRPr="005A1FEE" w:rsidR="005A1FEE">
              <w:rPr>
                <w:b/>
                <w:bCs/>
                <w:u w:val="single"/>
              </w:rPr>
              <w:t>at least 24h in advance</w:t>
            </w:r>
            <w:r w:rsidRPr="005A1FEE" w:rsidR="005A1FEE">
              <w:rPr>
                <w:b/>
                <w:bCs/>
              </w:rPr>
              <w:t xml:space="preserve"> </w:t>
            </w:r>
            <w:r w:rsidRPr="005A1FEE">
              <w:rPr>
                <w:b/>
                <w:bCs/>
              </w:rPr>
              <w:t xml:space="preserve">about any </w:t>
            </w:r>
            <w:r w:rsidRPr="005A1FEE" w:rsidR="00F07BDF">
              <w:rPr>
                <w:b/>
                <w:bCs/>
              </w:rPr>
              <w:t xml:space="preserve">plan </w:t>
            </w:r>
            <w:r w:rsidRPr="005A1FEE">
              <w:rPr>
                <w:b/>
                <w:bCs/>
              </w:rPr>
              <w:t>change or any need that is not planned using this form</w:t>
            </w:r>
            <w:r w:rsidR="00A47FA1">
              <w:rPr>
                <w:b/>
                <w:bCs/>
              </w:rPr>
              <w:t xml:space="preserve">: </w:t>
            </w:r>
            <w:hyperlink w:history="1" r:id="rId11">
              <w:r w:rsidRPr="00BA0285" w:rsidR="00A47FA1">
                <w:rPr>
                  <w:rStyle w:val="Lienhypertexte"/>
                </w:rPr>
                <w:t>https://nettskjema.no/a/fish-vet-request-form</w:t>
              </w:r>
            </w:hyperlink>
            <w:r w:rsidRPr="005A1FEE" w:rsidR="005A1FEE">
              <w:rPr>
                <w:b/>
                <w:bCs/>
              </w:rPr>
              <w:t>.</w:t>
            </w:r>
          </w:p>
          <w:p w:rsidRPr="005A1FEE" w:rsidR="005A1FEE" w:rsidP="005A1FEE" w:rsidRDefault="005A1FEE" w14:paraId="44F7B653" w14:textId="73FE2F7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5A1FE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Note: This include the need of equipments, personnel, changes in the protocol,…</w:t>
            </w:r>
          </w:p>
        </w:tc>
        <w:tc>
          <w:tcPr>
            <w:tcW w:w="1105" w:type="dxa"/>
          </w:tcPr>
          <w:p w:rsidR="00F60316" w:rsidP="495DA89C" w:rsidRDefault="00F60316" w14:paraId="6E1A5CF0" w14:textId="77777777">
            <w:pPr>
              <w:pStyle w:val="paragraph"/>
              <w:spacing w:before="0" w:beforeAutospacing="0" w:after="0" w:afterAutospacing="0"/>
            </w:pPr>
          </w:p>
        </w:tc>
      </w:tr>
      <w:tr w:rsidR="00F60316" w:rsidTr="00AC2114" w14:paraId="5F282809" w14:textId="77777777">
        <w:tc>
          <w:tcPr>
            <w:tcW w:w="9351" w:type="dxa"/>
          </w:tcPr>
          <w:p w:rsidRPr="005A1FEE" w:rsidR="00F60316" w:rsidP="005A1FEE" w:rsidRDefault="00AE09AC" w14:paraId="4A45467F" w14:textId="48A4E14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rPr>
                <w:b/>
                <w:bCs/>
              </w:rPr>
            </w:pPr>
            <w:r w:rsidRPr="005A1FEE">
              <w:rPr>
                <w:b/>
                <w:bCs/>
              </w:rPr>
              <w:t xml:space="preserve">In case of </w:t>
            </w:r>
            <w:r w:rsidRPr="005A1FEE" w:rsidR="005A1FEE">
              <w:rPr>
                <w:b/>
                <w:bCs/>
              </w:rPr>
              <w:t xml:space="preserve">experiment with </w:t>
            </w:r>
            <w:r w:rsidRPr="005A1FEE">
              <w:rPr>
                <w:b/>
                <w:bCs/>
              </w:rPr>
              <w:t xml:space="preserve">a FOTS, </w:t>
            </w:r>
            <w:r w:rsidRPr="005A1FEE" w:rsidR="005A1FEE">
              <w:rPr>
                <w:b/>
                <w:bCs/>
              </w:rPr>
              <w:t>request a</w:t>
            </w:r>
            <w:r w:rsidRPr="005A1FEE">
              <w:rPr>
                <w:b/>
                <w:bCs/>
              </w:rPr>
              <w:t xml:space="preserve">ny plan change </w:t>
            </w:r>
            <w:r w:rsidRPr="005A1FEE" w:rsidR="005A1FEE">
              <w:rPr>
                <w:b/>
                <w:bCs/>
              </w:rPr>
              <w:t>to</w:t>
            </w:r>
            <w:r w:rsidRPr="005A1FEE">
              <w:rPr>
                <w:b/>
                <w:bCs/>
              </w:rPr>
              <w:t xml:space="preserve"> Mattilsynet </w:t>
            </w:r>
            <w:r w:rsidRPr="005A1FEE" w:rsidR="005A1FEE">
              <w:rPr>
                <w:b/>
                <w:bCs/>
              </w:rPr>
              <w:t>and get approval</w:t>
            </w:r>
            <w:r w:rsidRPr="005A1FEE">
              <w:rPr>
                <w:b/>
                <w:bCs/>
              </w:rPr>
              <w:t xml:space="preserve"> prior the change is put in place</w:t>
            </w:r>
            <w:r w:rsidRPr="005A1FEE" w:rsidR="005A1FEE">
              <w:rPr>
                <w:b/>
                <w:bCs/>
              </w:rPr>
              <w:t>.</w:t>
            </w:r>
          </w:p>
        </w:tc>
        <w:tc>
          <w:tcPr>
            <w:tcW w:w="1105" w:type="dxa"/>
          </w:tcPr>
          <w:p w:rsidR="00F60316" w:rsidP="495DA89C" w:rsidRDefault="00F60316" w14:paraId="5EAE48B5" w14:textId="77777777">
            <w:pPr>
              <w:pStyle w:val="paragraph"/>
              <w:spacing w:before="0" w:beforeAutospacing="0" w:after="0" w:afterAutospacing="0"/>
            </w:pPr>
          </w:p>
        </w:tc>
      </w:tr>
    </w:tbl>
    <w:p w:rsidR="00F60316" w:rsidP="495DA89C" w:rsidRDefault="00F60316" w14:paraId="4A2443C6" w14:textId="77777777">
      <w:pPr>
        <w:pStyle w:val="paragraph"/>
        <w:spacing w:before="0" w:beforeAutospacing="0" w:after="0" w:afterAutospacing="0"/>
      </w:pPr>
    </w:p>
    <w:p w:rsidR="00F60316" w:rsidP="495DA89C" w:rsidRDefault="00F60316" w14:paraId="7DEA51BC" w14:textId="77777777">
      <w:pPr>
        <w:pStyle w:val="paragraph"/>
        <w:spacing w:before="0" w:beforeAutospacing="0" w:after="0" w:afterAutospacing="0"/>
      </w:pPr>
    </w:p>
    <w:p w:rsidRPr="00EB1483" w:rsidR="007A1A16" w:rsidP="495DA89C" w:rsidRDefault="00F60316" w14:paraId="57571746" w14:textId="6EC0E2DA">
      <w:pPr>
        <w:pStyle w:val="paragraph"/>
        <w:spacing w:before="0" w:beforeAutospacing="0" w:after="0" w:afterAutospacing="0"/>
        <w:rPr>
          <w:rFonts w:asciiTheme="majorHAnsi" w:hAnsiTheme="majorHAnsi" w:cstheme="majorHAnsi"/>
          <w:sz w:val="40"/>
          <w:szCs w:val="40"/>
        </w:rPr>
      </w:pPr>
      <w:r w:rsidRPr="00EB1483">
        <w:rPr>
          <w:rFonts w:asciiTheme="majorHAnsi" w:hAnsiTheme="majorHAnsi" w:cstheme="majorHAnsi"/>
          <w:sz w:val="40"/>
          <w:szCs w:val="40"/>
        </w:rPr>
        <w:t>After the project is finished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7A1A16" w:rsidTr="00AC2114" w14:paraId="20EEDD40" w14:textId="77777777">
        <w:tc>
          <w:tcPr>
            <w:tcW w:w="9351" w:type="dxa"/>
          </w:tcPr>
          <w:p w:rsidRPr="00EB1483" w:rsidR="007A1A16" w:rsidP="00EB1483" w:rsidRDefault="005A401C" w14:paraId="551D908E" w14:textId="7066662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EB1483">
              <w:rPr>
                <w:b/>
                <w:bCs/>
                <w:lang w:val="en-US"/>
              </w:rPr>
              <w:t xml:space="preserve">Get the data from your experiment (water quality, fish mortality) </w:t>
            </w:r>
          </w:p>
        </w:tc>
        <w:tc>
          <w:tcPr>
            <w:tcW w:w="1105" w:type="dxa"/>
          </w:tcPr>
          <w:p w:rsidR="007A1A16" w:rsidP="495DA89C" w:rsidRDefault="007A1A16" w14:paraId="6A3F7EC3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lang w:val="en-US"/>
              </w:rPr>
            </w:pPr>
          </w:p>
        </w:tc>
      </w:tr>
      <w:tr w:rsidR="007A1A16" w:rsidTr="00AC2114" w14:paraId="1CB8835F" w14:textId="77777777">
        <w:tc>
          <w:tcPr>
            <w:tcW w:w="9351" w:type="dxa"/>
          </w:tcPr>
          <w:p w:rsidRPr="00EB1483" w:rsidR="007A1A16" w:rsidP="00EB1483" w:rsidRDefault="005A401C" w14:paraId="06AAB4FF" w14:textId="2F4E9D50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EB1483">
              <w:rPr>
                <w:b/>
                <w:bCs/>
                <w:lang w:val="en-US"/>
              </w:rPr>
              <w:t>Get the bill and pay it</w:t>
            </w:r>
          </w:p>
        </w:tc>
        <w:tc>
          <w:tcPr>
            <w:tcW w:w="1105" w:type="dxa"/>
          </w:tcPr>
          <w:p w:rsidR="007A1A16" w:rsidP="495DA89C" w:rsidRDefault="007A1A16" w14:paraId="5DEE5ED2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lang w:val="en-US"/>
              </w:rPr>
            </w:pPr>
          </w:p>
        </w:tc>
      </w:tr>
      <w:tr w:rsidR="007A1A16" w:rsidTr="00AC2114" w14:paraId="018B5ABD" w14:textId="77777777">
        <w:tc>
          <w:tcPr>
            <w:tcW w:w="9351" w:type="dxa"/>
          </w:tcPr>
          <w:p w:rsidRPr="00EB1483" w:rsidR="007A1A16" w:rsidP="00EB1483" w:rsidRDefault="005A401C" w14:paraId="6D948842" w14:textId="36E88DB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EB1483">
              <w:rPr>
                <w:b/>
                <w:bCs/>
                <w:lang w:val="en-US"/>
              </w:rPr>
              <w:t>Use NMBU and FISH-VET logos in all communications</w:t>
            </w:r>
          </w:p>
        </w:tc>
        <w:tc>
          <w:tcPr>
            <w:tcW w:w="1105" w:type="dxa"/>
          </w:tcPr>
          <w:p w:rsidR="007A1A16" w:rsidP="495DA89C" w:rsidRDefault="007A1A16" w14:paraId="763C4761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lang w:val="en-US"/>
              </w:rPr>
            </w:pPr>
          </w:p>
        </w:tc>
      </w:tr>
    </w:tbl>
    <w:p w:rsidR="007A1A16" w:rsidP="495DA89C" w:rsidRDefault="007A1A16" w14:paraId="73E5DB12" w14:textId="77777777">
      <w:pPr>
        <w:pStyle w:val="paragraph"/>
        <w:spacing w:before="0" w:beforeAutospacing="0" w:after="0" w:afterAutospacing="0"/>
        <w:rPr>
          <w:rFonts w:asciiTheme="minorHAnsi" w:hAnsiTheme="minorHAnsi" w:cstheme="minorBidi"/>
          <w:lang w:val="en-US"/>
        </w:rPr>
      </w:pPr>
    </w:p>
    <w:sectPr w:rsidR="007A1A16" w:rsidSect="00B1541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BC4"/>
    <w:multiLevelType w:val="hybridMultilevel"/>
    <w:tmpl w:val="5DE69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E2D"/>
    <w:multiLevelType w:val="hybridMultilevel"/>
    <w:tmpl w:val="F10840B0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EE10F4"/>
    <w:multiLevelType w:val="hybridMultilevel"/>
    <w:tmpl w:val="562A0C60"/>
    <w:lvl w:ilvl="0" w:tplc="870A1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69B9"/>
    <w:multiLevelType w:val="hybridMultilevel"/>
    <w:tmpl w:val="81900832"/>
    <w:lvl w:ilvl="0" w:tplc="6344B0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097DA1"/>
    <w:multiLevelType w:val="hybridMultilevel"/>
    <w:tmpl w:val="E8A0FDF4"/>
    <w:lvl w:ilvl="0" w:tplc="A650B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719E"/>
    <w:multiLevelType w:val="hybridMultilevel"/>
    <w:tmpl w:val="98100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1E63"/>
    <w:multiLevelType w:val="multilevel"/>
    <w:tmpl w:val="E67475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214345"/>
    <w:multiLevelType w:val="hybridMultilevel"/>
    <w:tmpl w:val="3EB40F5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700620"/>
    <w:multiLevelType w:val="hybridMultilevel"/>
    <w:tmpl w:val="5DE69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58FD"/>
    <w:multiLevelType w:val="hybridMultilevel"/>
    <w:tmpl w:val="0F50DB7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318F1"/>
    <w:multiLevelType w:val="hybridMultilevel"/>
    <w:tmpl w:val="2A5A4820"/>
    <w:lvl w:ilvl="0" w:tplc="FCCE17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4F3B62"/>
    <w:multiLevelType w:val="hybridMultilevel"/>
    <w:tmpl w:val="0F50DB7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22E7"/>
    <w:multiLevelType w:val="hybridMultilevel"/>
    <w:tmpl w:val="0A420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00F14"/>
    <w:multiLevelType w:val="hybridMultilevel"/>
    <w:tmpl w:val="3EB40F50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06760"/>
    <w:multiLevelType w:val="hybridMultilevel"/>
    <w:tmpl w:val="71903E32"/>
    <w:lvl w:ilvl="0" w:tplc="9E3CCA2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126BAD"/>
    <w:multiLevelType w:val="hybridMultilevel"/>
    <w:tmpl w:val="06C0591E"/>
    <w:lvl w:ilvl="0" w:tplc="6526C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91BCC"/>
    <w:multiLevelType w:val="hybridMultilevel"/>
    <w:tmpl w:val="E9002BC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412B3E"/>
    <w:multiLevelType w:val="hybridMultilevel"/>
    <w:tmpl w:val="3BD49F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C3E3D"/>
    <w:multiLevelType w:val="hybridMultilevel"/>
    <w:tmpl w:val="0B44832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BE2BD0"/>
    <w:multiLevelType w:val="hybridMultilevel"/>
    <w:tmpl w:val="F042C15E"/>
    <w:lvl w:ilvl="0" w:tplc="50949816">
      <w:start w:val="3"/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3281618">
    <w:abstractNumId w:val="2"/>
  </w:num>
  <w:num w:numId="2" w16cid:durableId="745224319">
    <w:abstractNumId w:val="19"/>
  </w:num>
  <w:num w:numId="3" w16cid:durableId="1806968295">
    <w:abstractNumId w:val="4"/>
  </w:num>
  <w:num w:numId="4" w16cid:durableId="818038748">
    <w:abstractNumId w:val="10"/>
  </w:num>
  <w:num w:numId="5" w16cid:durableId="1411081240">
    <w:abstractNumId w:val="15"/>
  </w:num>
  <w:num w:numId="6" w16cid:durableId="49112166">
    <w:abstractNumId w:val="1"/>
  </w:num>
  <w:num w:numId="7" w16cid:durableId="1864975304">
    <w:abstractNumId w:val="18"/>
  </w:num>
  <w:num w:numId="8" w16cid:durableId="1373579910">
    <w:abstractNumId w:val="11"/>
  </w:num>
  <w:num w:numId="9" w16cid:durableId="1238058770">
    <w:abstractNumId w:val="13"/>
  </w:num>
  <w:num w:numId="10" w16cid:durableId="2110468682">
    <w:abstractNumId w:val="7"/>
  </w:num>
  <w:num w:numId="11" w16cid:durableId="560168504">
    <w:abstractNumId w:val="9"/>
  </w:num>
  <w:num w:numId="12" w16cid:durableId="1366176742">
    <w:abstractNumId w:val="8"/>
  </w:num>
  <w:num w:numId="13" w16cid:durableId="929123124">
    <w:abstractNumId w:val="5"/>
  </w:num>
  <w:num w:numId="14" w16cid:durableId="2099517568">
    <w:abstractNumId w:val="17"/>
  </w:num>
  <w:num w:numId="15" w16cid:durableId="1087774551">
    <w:abstractNumId w:val="12"/>
  </w:num>
  <w:num w:numId="16" w16cid:durableId="1828864249">
    <w:abstractNumId w:val="14"/>
  </w:num>
  <w:num w:numId="17" w16cid:durableId="55518559">
    <w:abstractNumId w:val="6"/>
  </w:num>
  <w:num w:numId="18" w16cid:durableId="360279974">
    <w:abstractNumId w:val="16"/>
  </w:num>
  <w:num w:numId="19" w16cid:durableId="2066372534">
    <w:abstractNumId w:val="0"/>
  </w:num>
  <w:num w:numId="20" w16cid:durableId="1282147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BD"/>
    <w:rsid w:val="000063EE"/>
    <w:rsid w:val="0001625C"/>
    <w:rsid w:val="00034ABA"/>
    <w:rsid w:val="00037009"/>
    <w:rsid w:val="000557F6"/>
    <w:rsid w:val="00067BCA"/>
    <w:rsid w:val="000718F1"/>
    <w:rsid w:val="00095997"/>
    <w:rsid w:val="000A3D09"/>
    <w:rsid w:val="000D355E"/>
    <w:rsid w:val="000D7FB3"/>
    <w:rsid w:val="000F1DAD"/>
    <w:rsid w:val="000F52C5"/>
    <w:rsid w:val="00104AFF"/>
    <w:rsid w:val="00117164"/>
    <w:rsid w:val="00140D6E"/>
    <w:rsid w:val="001536D4"/>
    <w:rsid w:val="00183605"/>
    <w:rsid w:val="001D227B"/>
    <w:rsid w:val="001F4D7F"/>
    <w:rsid w:val="002370FC"/>
    <w:rsid w:val="00251A48"/>
    <w:rsid w:val="002613E9"/>
    <w:rsid w:val="00267F08"/>
    <w:rsid w:val="00275DBC"/>
    <w:rsid w:val="00277A30"/>
    <w:rsid w:val="0028410A"/>
    <w:rsid w:val="002953AC"/>
    <w:rsid w:val="002B0FCB"/>
    <w:rsid w:val="002B7BFE"/>
    <w:rsid w:val="002C01FB"/>
    <w:rsid w:val="002C31AB"/>
    <w:rsid w:val="002D6FDA"/>
    <w:rsid w:val="002F58CD"/>
    <w:rsid w:val="002F7930"/>
    <w:rsid w:val="003010F9"/>
    <w:rsid w:val="00322EF5"/>
    <w:rsid w:val="00333FA1"/>
    <w:rsid w:val="00354304"/>
    <w:rsid w:val="003C65CD"/>
    <w:rsid w:val="003F689A"/>
    <w:rsid w:val="0041575E"/>
    <w:rsid w:val="004443A5"/>
    <w:rsid w:val="00460387"/>
    <w:rsid w:val="004817F1"/>
    <w:rsid w:val="00491367"/>
    <w:rsid w:val="004A31DC"/>
    <w:rsid w:val="004C7397"/>
    <w:rsid w:val="004F1BA4"/>
    <w:rsid w:val="0053592C"/>
    <w:rsid w:val="00536EDE"/>
    <w:rsid w:val="005415D7"/>
    <w:rsid w:val="00545BCF"/>
    <w:rsid w:val="005515BA"/>
    <w:rsid w:val="0057290A"/>
    <w:rsid w:val="00581D03"/>
    <w:rsid w:val="00591C43"/>
    <w:rsid w:val="005A1FEE"/>
    <w:rsid w:val="005A23BD"/>
    <w:rsid w:val="005A401C"/>
    <w:rsid w:val="005C2BC8"/>
    <w:rsid w:val="00641244"/>
    <w:rsid w:val="00665023"/>
    <w:rsid w:val="0068137C"/>
    <w:rsid w:val="00684E47"/>
    <w:rsid w:val="006F1182"/>
    <w:rsid w:val="00722852"/>
    <w:rsid w:val="007250C5"/>
    <w:rsid w:val="00734C93"/>
    <w:rsid w:val="00740289"/>
    <w:rsid w:val="00747769"/>
    <w:rsid w:val="00761F71"/>
    <w:rsid w:val="00797608"/>
    <w:rsid w:val="007A09CB"/>
    <w:rsid w:val="007A1A16"/>
    <w:rsid w:val="007B4F94"/>
    <w:rsid w:val="007B5444"/>
    <w:rsid w:val="007C7199"/>
    <w:rsid w:val="007D7B55"/>
    <w:rsid w:val="007F3A16"/>
    <w:rsid w:val="00800951"/>
    <w:rsid w:val="008151B1"/>
    <w:rsid w:val="0085305E"/>
    <w:rsid w:val="00856460"/>
    <w:rsid w:val="008607EF"/>
    <w:rsid w:val="008705EA"/>
    <w:rsid w:val="00873DF3"/>
    <w:rsid w:val="008941C3"/>
    <w:rsid w:val="008A68C0"/>
    <w:rsid w:val="008B080F"/>
    <w:rsid w:val="008C5240"/>
    <w:rsid w:val="008E31A5"/>
    <w:rsid w:val="008E68C0"/>
    <w:rsid w:val="008E740F"/>
    <w:rsid w:val="008F4394"/>
    <w:rsid w:val="0090071E"/>
    <w:rsid w:val="009018C2"/>
    <w:rsid w:val="00927AD5"/>
    <w:rsid w:val="009545DA"/>
    <w:rsid w:val="009650AD"/>
    <w:rsid w:val="009B3EBE"/>
    <w:rsid w:val="009D2CA9"/>
    <w:rsid w:val="009E745D"/>
    <w:rsid w:val="00A0566B"/>
    <w:rsid w:val="00A472B3"/>
    <w:rsid w:val="00A47FA1"/>
    <w:rsid w:val="00A53F11"/>
    <w:rsid w:val="00A61B91"/>
    <w:rsid w:val="00A73FC1"/>
    <w:rsid w:val="00A809C0"/>
    <w:rsid w:val="00A95DF2"/>
    <w:rsid w:val="00AA69D5"/>
    <w:rsid w:val="00AC147D"/>
    <w:rsid w:val="00AC2114"/>
    <w:rsid w:val="00AD6799"/>
    <w:rsid w:val="00AE09AC"/>
    <w:rsid w:val="00AE0C45"/>
    <w:rsid w:val="00B04099"/>
    <w:rsid w:val="00B10674"/>
    <w:rsid w:val="00B15411"/>
    <w:rsid w:val="00B162BA"/>
    <w:rsid w:val="00B433AD"/>
    <w:rsid w:val="00B4721A"/>
    <w:rsid w:val="00B66A61"/>
    <w:rsid w:val="00B71D40"/>
    <w:rsid w:val="00B80FAE"/>
    <w:rsid w:val="00BA37D1"/>
    <w:rsid w:val="00BA591C"/>
    <w:rsid w:val="00BC70AC"/>
    <w:rsid w:val="00C05D61"/>
    <w:rsid w:val="00C21F2E"/>
    <w:rsid w:val="00C719DA"/>
    <w:rsid w:val="00C75257"/>
    <w:rsid w:val="00CB1178"/>
    <w:rsid w:val="00CB2009"/>
    <w:rsid w:val="00CB2A88"/>
    <w:rsid w:val="00CC6D45"/>
    <w:rsid w:val="00CD1CE8"/>
    <w:rsid w:val="00D36FCB"/>
    <w:rsid w:val="00D62EE1"/>
    <w:rsid w:val="00D636AD"/>
    <w:rsid w:val="00D85B88"/>
    <w:rsid w:val="00D91240"/>
    <w:rsid w:val="00DA2596"/>
    <w:rsid w:val="00DA5794"/>
    <w:rsid w:val="00DB451A"/>
    <w:rsid w:val="00DC37ED"/>
    <w:rsid w:val="00DD3173"/>
    <w:rsid w:val="00DE023C"/>
    <w:rsid w:val="00DE34EF"/>
    <w:rsid w:val="00DF7C00"/>
    <w:rsid w:val="00E01A94"/>
    <w:rsid w:val="00E31C60"/>
    <w:rsid w:val="00E34F7B"/>
    <w:rsid w:val="00E842BC"/>
    <w:rsid w:val="00E86297"/>
    <w:rsid w:val="00E8727C"/>
    <w:rsid w:val="00E937E0"/>
    <w:rsid w:val="00EB1483"/>
    <w:rsid w:val="00EB3CDF"/>
    <w:rsid w:val="00EC70E5"/>
    <w:rsid w:val="00EE1722"/>
    <w:rsid w:val="00F07BDF"/>
    <w:rsid w:val="00F24EA5"/>
    <w:rsid w:val="00F354A0"/>
    <w:rsid w:val="00F55ACE"/>
    <w:rsid w:val="00F60316"/>
    <w:rsid w:val="00F66B95"/>
    <w:rsid w:val="00F67235"/>
    <w:rsid w:val="00FB0FBF"/>
    <w:rsid w:val="00FB3A1C"/>
    <w:rsid w:val="00FC3EBC"/>
    <w:rsid w:val="00FD3D9F"/>
    <w:rsid w:val="0169D4E4"/>
    <w:rsid w:val="0362AD0E"/>
    <w:rsid w:val="04A175A6"/>
    <w:rsid w:val="062915D8"/>
    <w:rsid w:val="063D4607"/>
    <w:rsid w:val="06883FA1"/>
    <w:rsid w:val="08D6F8E3"/>
    <w:rsid w:val="0935340E"/>
    <w:rsid w:val="098DA7F9"/>
    <w:rsid w:val="0B5A321A"/>
    <w:rsid w:val="0B9F69B1"/>
    <w:rsid w:val="0BCFCBDE"/>
    <w:rsid w:val="0C2DEFFF"/>
    <w:rsid w:val="0C7D9F2E"/>
    <w:rsid w:val="0E91D2DC"/>
    <w:rsid w:val="0F75842D"/>
    <w:rsid w:val="0FF78CF1"/>
    <w:rsid w:val="10BEC2E3"/>
    <w:rsid w:val="122BB9CA"/>
    <w:rsid w:val="127926D4"/>
    <w:rsid w:val="14BC35B2"/>
    <w:rsid w:val="14EE73BD"/>
    <w:rsid w:val="15923406"/>
    <w:rsid w:val="169CE4C1"/>
    <w:rsid w:val="172E0467"/>
    <w:rsid w:val="1732FC95"/>
    <w:rsid w:val="174C24F2"/>
    <w:rsid w:val="1838B522"/>
    <w:rsid w:val="1892502E"/>
    <w:rsid w:val="19D48583"/>
    <w:rsid w:val="1A6A9D57"/>
    <w:rsid w:val="1AAE0A1D"/>
    <w:rsid w:val="1ACEFC21"/>
    <w:rsid w:val="1B8689ED"/>
    <w:rsid w:val="1C066DB8"/>
    <w:rsid w:val="1D750DC6"/>
    <w:rsid w:val="1D8531BE"/>
    <w:rsid w:val="1DD901B3"/>
    <w:rsid w:val="1EEA3323"/>
    <w:rsid w:val="1FE781C8"/>
    <w:rsid w:val="225BC65A"/>
    <w:rsid w:val="251F25B0"/>
    <w:rsid w:val="292F018D"/>
    <w:rsid w:val="299DCA37"/>
    <w:rsid w:val="31CA9D3B"/>
    <w:rsid w:val="3232B3F2"/>
    <w:rsid w:val="323D9474"/>
    <w:rsid w:val="32AAFD13"/>
    <w:rsid w:val="32D94731"/>
    <w:rsid w:val="3502B102"/>
    <w:rsid w:val="373D749A"/>
    <w:rsid w:val="37ABB471"/>
    <w:rsid w:val="38F4F6D7"/>
    <w:rsid w:val="38FB851A"/>
    <w:rsid w:val="3B7C8988"/>
    <w:rsid w:val="3BF61332"/>
    <w:rsid w:val="3C41C967"/>
    <w:rsid w:val="3C654274"/>
    <w:rsid w:val="3D2F2088"/>
    <w:rsid w:val="3DAEF5FE"/>
    <w:rsid w:val="3DD78F11"/>
    <w:rsid w:val="409CC45F"/>
    <w:rsid w:val="415296B7"/>
    <w:rsid w:val="42EE6718"/>
    <w:rsid w:val="454C281C"/>
    <w:rsid w:val="4839CF84"/>
    <w:rsid w:val="495DA89C"/>
    <w:rsid w:val="4C770FA2"/>
    <w:rsid w:val="4D2AE6AC"/>
    <w:rsid w:val="4E519C51"/>
    <w:rsid w:val="4FE11C49"/>
    <w:rsid w:val="5034EC3E"/>
    <w:rsid w:val="530B4101"/>
    <w:rsid w:val="53611AE3"/>
    <w:rsid w:val="53DF2578"/>
    <w:rsid w:val="56FF1C87"/>
    <w:rsid w:val="5737355F"/>
    <w:rsid w:val="5850CAFA"/>
    <w:rsid w:val="58FDE84A"/>
    <w:rsid w:val="5A2B6F1E"/>
    <w:rsid w:val="607E5E20"/>
    <w:rsid w:val="6105AE2E"/>
    <w:rsid w:val="626A62B9"/>
    <w:rsid w:val="648B6116"/>
    <w:rsid w:val="65736E52"/>
    <w:rsid w:val="6577CDFB"/>
    <w:rsid w:val="660B701D"/>
    <w:rsid w:val="66273177"/>
    <w:rsid w:val="67139E5C"/>
    <w:rsid w:val="67C301D8"/>
    <w:rsid w:val="67EB6759"/>
    <w:rsid w:val="68AF6EBD"/>
    <w:rsid w:val="6B223E76"/>
    <w:rsid w:val="6B6C3D56"/>
    <w:rsid w:val="6C43684C"/>
    <w:rsid w:val="6DA4190E"/>
    <w:rsid w:val="6E1422D1"/>
    <w:rsid w:val="708EA9B0"/>
    <w:rsid w:val="70E279A5"/>
    <w:rsid w:val="713345A4"/>
    <w:rsid w:val="735F1513"/>
    <w:rsid w:val="740EA84A"/>
    <w:rsid w:val="76B78874"/>
    <w:rsid w:val="76EA979C"/>
    <w:rsid w:val="7879F30E"/>
    <w:rsid w:val="78CD800D"/>
    <w:rsid w:val="795EC2FE"/>
    <w:rsid w:val="7AFA935F"/>
    <w:rsid w:val="7B03C4FC"/>
    <w:rsid w:val="7D512E00"/>
    <w:rsid w:val="7FC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D78F4"/>
  <w15:chartTrackingRefBased/>
  <w15:docId w15:val="{7BE4BACA-48B3-4F4C-803E-32F763D8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2EE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EE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3BD"/>
    <w:pPr>
      <w:ind w:left="720"/>
      <w:contextualSpacing/>
    </w:pPr>
  </w:style>
  <w:style w:type="paragraph" w:styleId="paragraph" w:customStyle="1">
    <w:name w:val="paragraph"/>
    <w:basedOn w:val="Normal"/>
    <w:rsid w:val="0049136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character" w:styleId="normaltextrun" w:customStyle="1">
    <w:name w:val="normaltextrun"/>
    <w:basedOn w:val="Policepardfaut"/>
    <w:rsid w:val="00491367"/>
  </w:style>
  <w:style w:type="character" w:styleId="scxw197316525" w:customStyle="1">
    <w:name w:val="scxw197316525"/>
    <w:basedOn w:val="Policepardfaut"/>
    <w:rsid w:val="00491367"/>
  </w:style>
  <w:style w:type="character" w:styleId="eop" w:customStyle="1">
    <w:name w:val="eop"/>
    <w:basedOn w:val="Policepardfaut"/>
    <w:rsid w:val="00491367"/>
  </w:style>
  <w:style w:type="character" w:styleId="Titre1Car" w:customStyle="1">
    <w:name w:val="Titre 1 Car"/>
    <w:basedOn w:val="Policepardfaut"/>
    <w:link w:val="Titre1"/>
    <w:uiPriority w:val="9"/>
    <w:rsid w:val="00D62EE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62EE1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D62E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2Car" w:customStyle="1">
    <w:name w:val="Titre 2 Car"/>
    <w:basedOn w:val="Policepardfaut"/>
    <w:link w:val="Titre2"/>
    <w:uiPriority w:val="9"/>
    <w:rsid w:val="00D62EE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154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541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603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77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b-fish-vet@nmbu.no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ettskjema.no/a/fish-vet-request-form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iri.kristine.knudsen@nmbu.no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nettskjema.no/a/plan-new-project-at-fish-vet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A8816D3E8BD4438F2375CD8DDA1313" ma:contentTypeVersion="12" ma:contentTypeDescription="Opprett et nytt dokument." ma:contentTypeScope="" ma:versionID="4a11b3b6a055b15fe49eac3649f10ea2">
  <xsd:schema xmlns:xsd="http://www.w3.org/2001/XMLSchema" xmlns:xs="http://www.w3.org/2001/XMLSchema" xmlns:p="http://schemas.microsoft.com/office/2006/metadata/properties" xmlns:ns2="de128654-e152-4fc2-bf3b-ab5cf54ab261" xmlns:ns3="a37ffa81-91ea-46b2-b664-410984aeeab3" targetNamespace="http://schemas.microsoft.com/office/2006/metadata/properties" ma:root="true" ma:fieldsID="6a19bd3ad0450e6b6a8984b2f254fc0b" ns2:_="" ns3:_="">
    <xsd:import namespace="de128654-e152-4fc2-bf3b-ab5cf54ab261"/>
    <xsd:import namespace="a37ffa81-91ea-46b2-b664-410984aee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28654-e152-4fc2-bf3b-ab5cf54ab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ffa81-91ea-46b2-b664-410984aee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28654-e152-4fc2-bf3b-ab5cf54ab2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6E633-24E7-433D-B8CF-75AC65A268B2}"/>
</file>

<file path=customXml/itemProps2.xml><?xml version="1.0" encoding="utf-8"?>
<ds:datastoreItem xmlns:ds="http://schemas.openxmlformats.org/officeDocument/2006/customXml" ds:itemID="{2945E153-3FF5-4AFD-88DE-B587A2366DCF}">
  <ds:schemaRefs>
    <ds:schemaRef ds:uri="http://schemas.microsoft.com/office/2006/metadata/properties"/>
    <ds:schemaRef ds:uri="http://schemas.microsoft.com/office/infopath/2007/PartnerControls"/>
    <ds:schemaRef ds:uri="de128654-e152-4fc2-bf3b-ab5cf54ab261"/>
  </ds:schemaRefs>
</ds:datastoreItem>
</file>

<file path=customXml/itemProps3.xml><?xml version="1.0" encoding="utf-8"?>
<ds:datastoreItem xmlns:ds="http://schemas.openxmlformats.org/officeDocument/2006/customXml" ds:itemID="{00455AFF-9FA3-4F15-B1C3-0A60A5A6AB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Fontaine</dc:creator>
  <cp:keywords/>
  <dc:description/>
  <cp:lastModifiedBy>Anthony Marcel  Roger Gerard Peltier</cp:lastModifiedBy>
  <cp:revision>61</cp:revision>
  <dcterms:created xsi:type="dcterms:W3CDTF">2023-09-07T08:15:00Z</dcterms:created>
  <dcterms:modified xsi:type="dcterms:W3CDTF">2025-03-27T10:11:23Z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2023-09-08T07:28:20Z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1e3f0377-8c47-4052-8321-91db844a507d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0x010100E2A8816D3E8BD4438F2375CD8DDA1313</vt:lpwstr>
  </property>
  <property fmtid="{D5CDD505-2E9C-101B-9397-08002B2CF9AE}" pid="10" name="MediaServiceImageTags">
    <vt:lpwstr/>
  </property>
</Properties>
</file>